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D2C" w:rsidRDefault="00A97C0A" w:rsidP="0077008F">
      <w:r>
        <w:tab/>
      </w:r>
      <w:r>
        <w:tab/>
      </w:r>
      <w:r>
        <w:tab/>
      </w:r>
      <w:r>
        <w:tab/>
      </w:r>
      <w:r>
        <w:tab/>
      </w:r>
      <w:r>
        <w:tab/>
      </w:r>
      <w:r>
        <w:tab/>
      </w:r>
    </w:p>
    <w:p w:rsidR="0077008F" w:rsidRPr="0077008F" w:rsidRDefault="00301131" w:rsidP="0077008F">
      <w:pPr>
        <w:shd w:val="clear" w:color="auto" w:fill="FFFFFF"/>
        <w:spacing w:before="100" w:beforeAutospacing="1" w:after="100" w:afterAutospacing="1" w:line="360" w:lineRule="auto"/>
        <w:ind w:left="720"/>
        <w:rPr>
          <w:rFonts w:ascii="Arial" w:eastAsia="Times New Roman" w:hAnsi="Arial" w:cs="Arial"/>
          <w:color w:val="333333"/>
          <w:sz w:val="16"/>
          <w:szCs w:val="16"/>
        </w:rPr>
      </w:pPr>
      <w:r>
        <w:tab/>
        <w:t xml:space="preserve">         </w:t>
      </w:r>
      <w:r w:rsidR="0077008F">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365pt;height:36.95pt" fillcolor="#99f" stroked="f">
            <v:fill color2="#099" focus="100%" type="gradient"/>
            <v:shadow on="t" color="silver" opacity="52429f" offset="3pt,3pt"/>
            <v:textpath style="font-family:&quot;Times New Roman&quot;;v-text-kern:t" trim="t" fitpath="t" xscale="f" string="Science Fair Materials &amp; Procedure"/>
          </v:shape>
        </w:pict>
      </w:r>
      <w:r w:rsidR="00A97C0A">
        <w:tab/>
      </w:r>
    </w:p>
    <w:p w:rsidR="0077008F" w:rsidRPr="0077008F" w:rsidRDefault="00A97C0A" w:rsidP="0077008F">
      <w:pPr>
        <w:pStyle w:val="NormalWeb"/>
        <w:shd w:val="clear" w:color="auto" w:fill="FFFFFF"/>
        <w:spacing w:line="360" w:lineRule="auto"/>
        <w:rPr>
          <w:rFonts w:ascii="Arial" w:hAnsi="Arial" w:cs="Arial"/>
          <w:color w:val="333333"/>
          <w:sz w:val="16"/>
          <w:szCs w:val="16"/>
        </w:rPr>
      </w:pPr>
      <w:r>
        <w:tab/>
      </w:r>
      <w:r w:rsidR="0077008F" w:rsidRPr="0077008F">
        <w:rPr>
          <w:rFonts w:ascii="Arial" w:hAnsi="Arial" w:cs="Arial"/>
          <w:color w:val="333333"/>
          <w:sz w:val="16"/>
          <w:szCs w:val="16"/>
        </w:rPr>
        <w:t xml:space="preserve"> The first step of designing your experimental procedure involves planning how you will change your independent variable and how you will measure the impact that this change has on the dependent variable. To guarantee a fair test when you are conducting your experiment, you need to make sure that the only thing you change is the independent variable. And, all the controlled variables must remain constant. Only then can you be sure that the change you make to the independent variable actually caused the changes you observe in the dependent variables.</w:t>
      </w:r>
    </w:p>
    <w:p w:rsidR="0077008F" w:rsidRPr="0077008F" w:rsidRDefault="0077008F" w:rsidP="0077008F">
      <w:pPr>
        <w:shd w:val="clear" w:color="auto" w:fill="FFFFFF"/>
        <w:spacing w:before="100" w:beforeAutospacing="1" w:after="100" w:afterAutospacing="1" w:line="360" w:lineRule="auto"/>
        <w:rPr>
          <w:rFonts w:ascii="Arial" w:eastAsia="Times New Roman" w:hAnsi="Arial" w:cs="Arial"/>
          <w:color w:val="333333"/>
          <w:sz w:val="16"/>
          <w:szCs w:val="16"/>
        </w:rPr>
      </w:pPr>
      <w:r w:rsidRPr="0077008F">
        <w:rPr>
          <w:rFonts w:ascii="Arial" w:eastAsia="Times New Roman" w:hAnsi="Arial" w:cs="Arial"/>
          <w:color w:val="333333"/>
          <w:sz w:val="16"/>
          <w:szCs w:val="16"/>
        </w:rPr>
        <w:t xml:space="preserve">Scientists run experiments more than once to verify that results are consistent. In other words, you must verify that you obtain essentially the same results every time you repeat the experiment with the same value for your independent variable. This insures that the answer to your question is not just an accident. Each time that you perform your experiment is called a </w:t>
      </w:r>
      <w:r w:rsidRPr="0077008F">
        <w:rPr>
          <w:rFonts w:ascii="Arial" w:eastAsia="Times New Roman" w:hAnsi="Arial" w:cs="Arial"/>
          <w:b/>
          <w:bCs/>
          <w:color w:val="333333"/>
          <w:sz w:val="16"/>
          <w:szCs w:val="16"/>
        </w:rPr>
        <w:t>run</w:t>
      </w:r>
      <w:r w:rsidRPr="0077008F">
        <w:rPr>
          <w:rFonts w:ascii="Arial" w:eastAsia="Times New Roman" w:hAnsi="Arial" w:cs="Arial"/>
          <w:color w:val="333333"/>
          <w:sz w:val="16"/>
          <w:szCs w:val="16"/>
        </w:rPr>
        <w:t xml:space="preserve"> or a </w:t>
      </w:r>
      <w:r w:rsidRPr="0077008F">
        <w:rPr>
          <w:rFonts w:ascii="Arial" w:eastAsia="Times New Roman" w:hAnsi="Arial" w:cs="Arial"/>
          <w:b/>
          <w:bCs/>
          <w:color w:val="333333"/>
          <w:sz w:val="16"/>
          <w:szCs w:val="16"/>
        </w:rPr>
        <w:t>trial</w:t>
      </w:r>
      <w:r w:rsidRPr="0077008F">
        <w:rPr>
          <w:rFonts w:ascii="Arial" w:eastAsia="Times New Roman" w:hAnsi="Arial" w:cs="Arial"/>
          <w:color w:val="333333"/>
          <w:sz w:val="16"/>
          <w:szCs w:val="16"/>
        </w:rPr>
        <w:t xml:space="preserve">. So, your experimental procedure should also specify how many trials you intend to run. Most teachers want you to </w:t>
      </w:r>
      <w:r w:rsidRPr="0077008F">
        <w:rPr>
          <w:rFonts w:ascii="Arial" w:eastAsia="Times New Roman" w:hAnsi="Arial" w:cs="Arial"/>
          <w:b/>
          <w:bCs/>
          <w:color w:val="333333"/>
          <w:sz w:val="16"/>
          <w:szCs w:val="16"/>
        </w:rPr>
        <w:t xml:space="preserve">repeat your experiment a minimum of three </w:t>
      </w:r>
      <w:r>
        <w:rPr>
          <w:rFonts w:ascii="Arial" w:eastAsia="Times New Roman" w:hAnsi="Arial" w:cs="Arial"/>
          <w:b/>
          <w:bCs/>
          <w:color w:val="333333"/>
          <w:sz w:val="16"/>
          <w:szCs w:val="16"/>
        </w:rPr>
        <w:t xml:space="preserve">–five </w:t>
      </w:r>
      <w:r w:rsidRPr="0077008F">
        <w:rPr>
          <w:rFonts w:ascii="Arial" w:eastAsia="Times New Roman" w:hAnsi="Arial" w:cs="Arial"/>
          <w:b/>
          <w:bCs/>
          <w:color w:val="333333"/>
          <w:sz w:val="16"/>
          <w:szCs w:val="16"/>
        </w:rPr>
        <w:t>times</w:t>
      </w:r>
      <w:r w:rsidRPr="0077008F">
        <w:rPr>
          <w:rFonts w:ascii="Arial" w:eastAsia="Times New Roman" w:hAnsi="Arial" w:cs="Arial"/>
          <w:color w:val="333333"/>
          <w:sz w:val="16"/>
          <w:szCs w:val="16"/>
        </w:rPr>
        <w:t>. Repeating your experiment more than three times is even better, and doing so may even be required to measure very small changes in some experiments.</w:t>
      </w:r>
    </w:p>
    <w:p w:rsidR="0077008F" w:rsidRPr="0077008F" w:rsidRDefault="0077008F" w:rsidP="0077008F">
      <w:pPr>
        <w:shd w:val="clear" w:color="auto" w:fill="FFFFFF"/>
        <w:spacing w:before="100" w:beforeAutospacing="1" w:after="100" w:afterAutospacing="1" w:line="360" w:lineRule="auto"/>
        <w:rPr>
          <w:rFonts w:ascii="Arial" w:eastAsia="Times New Roman" w:hAnsi="Arial" w:cs="Arial"/>
          <w:color w:val="333333"/>
          <w:sz w:val="16"/>
          <w:szCs w:val="16"/>
        </w:rPr>
      </w:pPr>
      <w:r w:rsidRPr="0077008F">
        <w:rPr>
          <w:rFonts w:ascii="Arial" w:eastAsia="Times New Roman" w:hAnsi="Arial" w:cs="Arial"/>
          <w:color w:val="333333"/>
          <w:sz w:val="16"/>
          <w:szCs w:val="16"/>
        </w:rPr>
        <w:t>In some experiments, you can run the trials all at once. For example, if you are growing plants, you can put three identical plants (or seeds) in three separate pots and that would count as three trials.</w:t>
      </w:r>
    </w:p>
    <w:p w:rsidR="0077008F" w:rsidRPr="0077008F" w:rsidRDefault="0077008F" w:rsidP="0077008F">
      <w:pPr>
        <w:shd w:val="clear" w:color="auto" w:fill="FFFFFF"/>
        <w:spacing w:before="100" w:beforeAutospacing="1" w:after="100" w:afterAutospacing="1" w:line="360" w:lineRule="auto"/>
        <w:rPr>
          <w:rFonts w:ascii="Arial" w:eastAsia="Times New Roman" w:hAnsi="Arial" w:cs="Arial"/>
          <w:color w:val="333333"/>
          <w:sz w:val="16"/>
          <w:szCs w:val="16"/>
        </w:rPr>
      </w:pPr>
      <w:r w:rsidRPr="0077008F">
        <w:rPr>
          <w:rFonts w:ascii="Arial" w:eastAsia="Times New Roman" w:hAnsi="Arial" w:cs="Arial"/>
          <w:color w:val="333333"/>
          <w:sz w:val="16"/>
          <w:szCs w:val="16"/>
        </w:rPr>
        <w:t xml:space="preserve">In experiments that involve testing or surveying different groups of people, you will not need to repeat the experiment multiple times. However, in order to insure that your results are reliable, you need to test or survey enough people to make sure that your results are reliable. How many participants are enough, what is the ideal sample size? See the Science Buddies resource, </w:t>
      </w:r>
      <w:hyperlink r:id="rId5" w:history="1">
        <w:r w:rsidRPr="0077008F">
          <w:rPr>
            <w:rFonts w:ascii="Arial" w:eastAsia="Times New Roman" w:hAnsi="Arial" w:cs="Arial"/>
            <w:color w:val="FF3300"/>
            <w:sz w:val="16"/>
          </w:rPr>
          <w:t>How Many Survey Participants Do I Need?</w:t>
        </w:r>
      </w:hyperlink>
      <w:proofErr w:type="gramStart"/>
      <w:r w:rsidRPr="0077008F">
        <w:rPr>
          <w:rFonts w:ascii="Arial" w:eastAsia="Times New Roman" w:hAnsi="Arial" w:cs="Arial"/>
          <w:color w:val="333333"/>
          <w:sz w:val="16"/>
          <w:szCs w:val="16"/>
        </w:rPr>
        <w:t>, to find out.</w:t>
      </w:r>
      <w:proofErr w:type="gramEnd"/>
    </w:p>
    <w:p w:rsidR="0077008F" w:rsidRPr="0077008F" w:rsidRDefault="0077008F" w:rsidP="0077008F">
      <w:pPr>
        <w:shd w:val="clear" w:color="auto" w:fill="FFFFFF"/>
        <w:spacing w:before="100" w:beforeAutospacing="1" w:after="100" w:afterAutospacing="1" w:line="360" w:lineRule="auto"/>
        <w:rPr>
          <w:rFonts w:ascii="Arial" w:eastAsia="Times New Roman" w:hAnsi="Arial" w:cs="Arial"/>
          <w:color w:val="333333"/>
          <w:sz w:val="16"/>
          <w:szCs w:val="16"/>
        </w:rPr>
      </w:pPr>
      <w:r w:rsidRPr="0077008F">
        <w:rPr>
          <w:rFonts w:ascii="Arial" w:eastAsia="Times New Roman" w:hAnsi="Arial" w:cs="Arial"/>
          <w:color w:val="333333"/>
          <w:sz w:val="16"/>
          <w:szCs w:val="16"/>
        </w:rPr>
        <w:t xml:space="preserve">Every good experiment also </w:t>
      </w:r>
      <w:r w:rsidRPr="0077008F">
        <w:rPr>
          <w:rFonts w:ascii="Arial" w:eastAsia="Times New Roman" w:hAnsi="Arial" w:cs="Arial"/>
          <w:b/>
          <w:bCs/>
          <w:color w:val="333333"/>
          <w:sz w:val="16"/>
          <w:szCs w:val="16"/>
        </w:rPr>
        <w:t>compares</w:t>
      </w:r>
      <w:r w:rsidRPr="0077008F">
        <w:rPr>
          <w:rFonts w:ascii="Arial" w:eastAsia="Times New Roman" w:hAnsi="Arial" w:cs="Arial"/>
          <w:color w:val="333333"/>
          <w:sz w:val="16"/>
          <w:szCs w:val="16"/>
        </w:rPr>
        <w:t xml:space="preserve"> different groups of trials with each other. Such a comparison helps insure that the changes you see when you change the independent variable are in fact caused by the independent variable. There are two types of trial groups: experimental groups and control groups.</w:t>
      </w:r>
    </w:p>
    <w:p w:rsidR="0077008F" w:rsidRPr="0077008F" w:rsidRDefault="0077008F" w:rsidP="0077008F">
      <w:pPr>
        <w:shd w:val="clear" w:color="auto" w:fill="FFFFFF"/>
        <w:spacing w:before="100" w:beforeAutospacing="1" w:after="100" w:afterAutospacing="1" w:line="360" w:lineRule="auto"/>
        <w:rPr>
          <w:rFonts w:ascii="Arial" w:eastAsia="Times New Roman" w:hAnsi="Arial" w:cs="Arial"/>
          <w:color w:val="333333"/>
          <w:sz w:val="16"/>
          <w:szCs w:val="16"/>
        </w:rPr>
      </w:pPr>
      <w:r w:rsidRPr="0077008F">
        <w:rPr>
          <w:rFonts w:ascii="Arial" w:eastAsia="Times New Roman" w:hAnsi="Arial" w:cs="Arial"/>
          <w:color w:val="333333"/>
          <w:sz w:val="16"/>
          <w:szCs w:val="16"/>
        </w:rPr>
        <w:t xml:space="preserve">The </w:t>
      </w:r>
      <w:r w:rsidRPr="0077008F">
        <w:rPr>
          <w:rFonts w:ascii="Arial" w:eastAsia="Times New Roman" w:hAnsi="Arial" w:cs="Arial"/>
          <w:b/>
          <w:bCs/>
          <w:color w:val="333333"/>
          <w:sz w:val="16"/>
          <w:szCs w:val="16"/>
        </w:rPr>
        <w:t>experimental group</w:t>
      </w:r>
      <w:r w:rsidRPr="0077008F">
        <w:rPr>
          <w:rFonts w:ascii="Arial" w:eastAsia="Times New Roman" w:hAnsi="Arial" w:cs="Arial"/>
          <w:color w:val="333333"/>
          <w:sz w:val="16"/>
          <w:szCs w:val="16"/>
        </w:rPr>
        <w:t xml:space="preserve"> consists of the trials where you change the independent variable. For example, if your question asks whether fertilizer makes a plant grow bigger, then the experimental group consists of all trials in which the plants receive fertilizer.</w:t>
      </w:r>
    </w:p>
    <w:p w:rsidR="0077008F" w:rsidRPr="0077008F" w:rsidRDefault="0077008F" w:rsidP="0077008F">
      <w:pPr>
        <w:shd w:val="clear" w:color="auto" w:fill="FFFFFF"/>
        <w:spacing w:before="100" w:beforeAutospacing="1" w:after="100" w:afterAutospacing="1" w:line="360" w:lineRule="auto"/>
        <w:rPr>
          <w:rFonts w:ascii="Arial" w:eastAsia="Times New Roman" w:hAnsi="Arial" w:cs="Arial"/>
          <w:color w:val="333333"/>
          <w:sz w:val="16"/>
          <w:szCs w:val="16"/>
        </w:rPr>
      </w:pPr>
      <w:r w:rsidRPr="0077008F">
        <w:rPr>
          <w:rFonts w:ascii="Arial" w:eastAsia="Times New Roman" w:hAnsi="Arial" w:cs="Arial"/>
          <w:color w:val="333333"/>
          <w:sz w:val="16"/>
          <w:szCs w:val="16"/>
        </w:rPr>
        <w:t xml:space="preserve">In many experiments it is important to perform a trial with the independent variable at a special setting for comparison with the other trials. This trial is referred to as a </w:t>
      </w:r>
      <w:r w:rsidRPr="0077008F">
        <w:rPr>
          <w:rFonts w:ascii="Arial" w:eastAsia="Times New Roman" w:hAnsi="Arial" w:cs="Arial"/>
          <w:b/>
          <w:bCs/>
          <w:color w:val="333333"/>
          <w:sz w:val="16"/>
          <w:szCs w:val="16"/>
        </w:rPr>
        <w:t>control group</w:t>
      </w:r>
      <w:r w:rsidRPr="0077008F">
        <w:rPr>
          <w:rFonts w:ascii="Arial" w:eastAsia="Times New Roman" w:hAnsi="Arial" w:cs="Arial"/>
          <w:color w:val="333333"/>
          <w:sz w:val="16"/>
          <w:szCs w:val="16"/>
        </w:rPr>
        <w:t>. The control group consists of all those trials where you leave the independent variable in its natural state. In our example, it would be important to run some trials in which the plants get no fertilizer at all. These trials with no fertilizer provide a basis for comparison, and would insure that any changes you see when you add fertilizer are in fact caused by the fertilizer and not something else.</w:t>
      </w:r>
    </w:p>
    <w:p w:rsidR="0077008F" w:rsidRDefault="0077008F" w:rsidP="0077008F">
      <w:pPr>
        <w:shd w:val="clear" w:color="auto" w:fill="FFFFFF"/>
        <w:spacing w:before="100" w:beforeAutospacing="1" w:after="100" w:afterAutospacing="1" w:line="360" w:lineRule="auto"/>
        <w:rPr>
          <w:rFonts w:ascii="Arial" w:eastAsia="Times New Roman" w:hAnsi="Arial" w:cs="Arial"/>
          <w:color w:val="333333"/>
          <w:sz w:val="16"/>
          <w:szCs w:val="16"/>
        </w:rPr>
      </w:pPr>
      <w:r w:rsidRPr="0077008F">
        <w:rPr>
          <w:rFonts w:ascii="Arial" w:eastAsia="Times New Roman" w:hAnsi="Arial" w:cs="Arial"/>
          <w:color w:val="333333"/>
          <w:sz w:val="16"/>
          <w:szCs w:val="16"/>
        </w:rPr>
        <w:t xml:space="preserve">However, not every experiment is like our fertilizer example. In another kind of experiment, many groups of trials are performed at different values of the independent variable. For example, if your question asks whether an electric motor turns faster if you increase the voltage, you might do an experimental group of three trials at 1.5 volts, another group of three trials at 2.0 volts, three trials at 2.5 volts, and so on. In such an experiment you are comparing the experimental groups to each other, rather than comparing them to a single control group. You must evaluate whether your experiment is more like the fertilizer example, which requires a special control group, or more like the motor example that does not. </w:t>
      </w:r>
    </w:p>
    <w:p w:rsidR="0077008F" w:rsidRPr="0077008F" w:rsidRDefault="0077008F" w:rsidP="0077008F">
      <w:pPr>
        <w:shd w:val="clear" w:color="auto" w:fill="FFFFFF"/>
        <w:spacing w:before="100" w:beforeAutospacing="1" w:after="100" w:afterAutospacing="1" w:line="360" w:lineRule="auto"/>
        <w:rPr>
          <w:rFonts w:ascii="Arial" w:eastAsia="Times New Roman" w:hAnsi="Arial" w:cs="Arial"/>
          <w:color w:val="333333"/>
          <w:sz w:val="16"/>
          <w:szCs w:val="16"/>
        </w:rPr>
      </w:pPr>
      <w:r w:rsidRPr="0077008F">
        <w:rPr>
          <w:rFonts w:ascii="Arial" w:eastAsia="Times New Roman" w:hAnsi="Arial" w:cs="Arial"/>
          <w:color w:val="333333"/>
          <w:sz w:val="16"/>
          <w:szCs w:val="16"/>
        </w:rPr>
        <w:t>Whether or not your experiment has a control group, remember that every experiment has a number of controlled variables. Controlled variables are those variables that we don't want to change while we conduct our experiment, and they must be the same in every trial and every group of trials. In our fertilizer example, we would want to make sure that every trial received the same amount of water, light, and warmth. Even though an experiment measuring the effect of voltage on the motor's speed of rotation may not have a control group, it still has controlled variables: the same motor is used for every trial and the load on the motor (the work it does) is kept the same.</w:t>
      </w:r>
    </w:p>
    <w:p w:rsidR="0077008F" w:rsidRDefault="0077008F" w:rsidP="0077008F">
      <w:pPr>
        <w:shd w:val="clear" w:color="auto" w:fill="FFFFFF"/>
        <w:spacing w:before="100" w:beforeAutospacing="1" w:after="100" w:afterAutospacing="1" w:line="360" w:lineRule="auto"/>
        <w:rPr>
          <w:rFonts w:ascii="Arial" w:eastAsia="Times New Roman" w:hAnsi="Arial" w:cs="Arial"/>
          <w:color w:val="333333"/>
          <w:sz w:val="16"/>
          <w:szCs w:val="16"/>
        </w:rPr>
      </w:pPr>
    </w:p>
    <w:p w:rsidR="0077008F" w:rsidRPr="0077008F" w:rsidRDefault="0077008F" w:rsidP="0077008F">
      <w:pPr>
        <w:shd w:val="clear" w:color="auto" w:fill="FFFFFF"/>
        <w:spacing w:before="100" w:beforeAutospacing="1" w:after="100" w:afterAutospacing="1" w:line="360" w:lineRule="auto"/>
        <w:rPr>
          <w:rFonts w:ascii="Arial" w:eastAsia="Times New Roman" w:hAnsi="Arial" w:cs="Arial"/>
          <w:color w:val="333333"/>
          <w:sz w:val="16"/>
          <w:szCs w:val="16"/>
        </w:rPr>
      </w:pPr>
      <w:r w:rsidRPr="0077008F">
        <w:rPr>
          <w:rFonts w:ascii="Arial" w:eastAsia="Times New Roman" w:hAnsi="Arial" w:cs="Arial"/>
          <w:color w:val="333333"/>
          <w:sz w:val="16"/>
          <w:szCs w:val="16"/>
        </w:rPr>
        <w:lastRenderedPageBreak/>
        <w:t xml:space="preserve">A little advance preparation can ensure that your experiment will run smoothly and that you will not encounter any unexpected surprises at the last minute. You will need to prepare a detailed experimental procedure for your experiment so you can ensure consistency from beginning to end. Think about it as writing a recipe for your experiment. This also makes it much easier for someone else to test your experiment if they are interested in seeing how you got your results. </w:t>
      </w:r>
    </w:p>
    <w:p w:rsidR="0077008F" w:rsidRPr="0077008F" w:rsidRDefault="0077008F" w:rsidP="0077008F">
      <w:pPr>
        <w:shd w:val="clear" w:color="auto" w:fill="FFFFFF"/>
        <w:spacing w:before="275" w:after="150" w:line="360" w:lineRule="auto"/>
        <w:outlineLvl w:val="1"/>
        <w:rPr>
          <w:rFonts w:ascii="Arial" w:eastAsia="Times New Roman" w:hAnsi="Arial" w:cs="Arial"/>
          <w:color w:val="501074"/>
          <w:sz w:val="23"/>
          <w:szCs w:val="23"/>
        </w:rPr>
      </w:pPr>
      <w:r w:rsidRPr="0077008F">
        <w:rPr>
          <w:rFonts w:ascii="Arial" w:eastAsia="Times New Roman" w:hAnsi="Arial" w:cs="Arial"/>
          <w:color w:val="501074"/>
          <w:sz w:val="23"/>
          <w:szCs w:val="23"/>
        </w:rPr>
        <w:t xml:space="preserve">Key Elements of the Experimental Procedure </w:t>
      </w:r>
    </w:p>
    <w:p w:rsidR="0077008F" w:rsidRPr="0077008F" w:rsidRDefault="0077008F" w:rsidP="0077008F">
      <w:pPr>
        <w:numPr>
          <w:ilvl w:val="0"/>
          <w:numId w:val="2"/>
        </w:numPr>
        <w:shd w:val="clear" w:color="auto" w:fill="FFFFFF"/>
        <w:spacing w:before="100" w:beforeAutospacing="1" w:after="240" w:line="360" w:lineRule="auto"/>
        <w:rPr>
          <w:rFonts w:ascii="Arial" w:eastAsia="Times New Roman" w:hAnsi="Arial" w:cs="Arial"/>
          <w:color w:val="333333"/>
          <w:sz w:val="16"/>
          <w:szCs w:val="16"/>
        </w:rPr>
      </w:pPr>
      <w:r w:rsidRPr="0077008F">
        <w:rPr>
          <w:rFonts w:ascii="Arial" w:eastAsia="Times New Roman" w:hAnsi="Arial" w:cs="Arial"/>
          <w:color w:val="333333"/>
          <w:sz w:val="16"/>
          <w:szCs w:val="16"/>
        </w:rPr>
        <w:t xml:space="preserve">Description and size of all experimental and control groups, as applicable </w:t>
      </w:r>
    </w:p>
    <w:p w:rsidR="0077008F" w:rsidRPr="0077008F" w:rsidRDefault="0077008F" w:rsidP="0077008F">
      <w:pPr>
        <w:numPr>
          <w:ilvl w:val="0"/>
          <w:numId w:val="2"/>
        </w:numPr>
        <w:shd w:val="clear" w:color="auto" w:fill="FFFFFF"/>
        <w:spacing w:before="100" w:beforeAutospacing="1" w:after="240" w:line="360" w:lineRule="auto"/>
        <w:rPr>
          <w:rFonts w:ascii="Arial" w:eastAsia="Times New Roman" w:hAnsi="Arial" w:cs="Arial"/>
          <w:color w:val="333333"/>
          <w:sz w:val="16"/>
          <w:szCs w:val="16"/>
        </w:rPr>
      </w:pPr>
      <w:r w:rsidRPr="0077008F">
        <w:rPr>
          <w:rFonts w:ascii="Arial" w:eastAsia="Times New Roman" w:hAnsi="Arial" w:cs="Arial"/>
          <w:color w:val="333333"/>
          <w:sz w:val="16"/>
          <w:szCs w:val="16"/>
        </w:rPr>
        <w:t xml:space="preserve">A step-by-step list of everything you must do to perform your experiment. Think about all the steps that you will need to go through to complete your experiment, and record exactly what will need to be done in each step. </w:t>
      </w:r>
    </w:p>
    <w:p w:rsidR="0077008F" w:rsidRPr="0077008F" w:rsidRDefault="0077008F" w:rsidP="0077008F">
      <w:pPr>
        <w:numPr>
          <w:ilvl w:val="0"/>
          <w:numId w:val="2"/>
        </w:numPr>
        <w:shd w:val="clear" w:color="auto" w:fill="FFFFFF"/>
        <w:spacing w:before="100" w:beforeAutospacing="1" w:after="240" w:line="360" w:lineRule="auto"/>
        <w:rPr>
          <w:rFonts w:ascii="Arial" w:eastAsia="Times New Roman" w:hAnsi="Arial" w:cs="Arial"/>
          <w:color w:val="333333"/>
          <w:sz w:val="16"/>
          <w:szCs w:val="16"/>
        </w:rPr>
      </w:pPr>
      <w:r w:rsidRPr="0077008F">
        <w:rPr>
          <w:rFonts w:ascii="Arial" w:eastAsia="Times New Roman" w:hAnsi="Arial" w:cs="Arial"/>
          <w:color w:val="333333"/>
          <w:sz w:val="16"/>
          <w:szCs w:val="16"/>
        </w:rPr>
        <w:t xml:space="preserve">The experimental procedure must tell how you will change your one and only independent variable and how you will measure that change </w:t>
      </w:r>
    </w:p>
    <w:p w:rsidR="0077008F" w:rsidRPr="0077008F" w:rsidRDefault="0077008F" w:rsidP="0077008F">
      <w:pPr>
        <w:numPr>
          <w:ilvl w:val="0"/>
          <w:numId w:val="2"/>
        </w:numPr>
        <w:shd w:val="clear" w:color="auto" w:fill="FFFFFF"/>
        <w:spacing w:before="100" w:beforeAutospacing="1" w:after="240" w:line="360" w:lineRule="auto"/>
        <w:rPr>
          <w:rFonts w:ascii="Arial" w:eastAsia="Times New Roman" w:hAnsi="Arial" w:cs="Arial"/>
          <w:color w:val="333333"/>
          <w:sz w:val="16"/>
          <w:szCs w:val="16"/>
        </w:rPr>
      </w:pPr>
      <w:r w:rsidRPr="0077008F">
        <w:rPr>
          <w:rFonts w:ascii="Arial" w:eastAsia="Times New Roman" w:hAnsi="Arial" w:cs="Arial"/>
          <w:color w:val="333333"/>
          <w:sz w:val="16"/>
          <w:szCs w:val="16"/>
        </w:rPr>
        <w:t xml:space="preserve">The experimental procedure must explain how you will measure the resulting change in the dependent variable or variables </w:t>
      </w:r>
    </w:p>
    <w:p w:rsidR="0077008F" w:rsidRPr="0077008F" w:rsidRDefault="0077008F" w:rsidP="0077008F">
      <w:pPr>
        <w:numPr>
          <w:ilvl w:val="0"/>
          <w:numId w:val="2"/>
        </w:numPr>
        <w:shd w:val="clear" w:color="auto" w:fill="FFFFFF"/>
        <w:spacing w:before="100" w:beforeAutospacing="1" w:after="240" w:line="360" w:lineRule="auto"/>
        <w:rPr>
          <w:rFonts w:ascii="Arial" w:eastAsia="Times New Roman" w:hAnsi="Arial" w:cs="Arial"/>
          <w:color w:val="333333"/>
          <w:sz w:val="16"/>
          <w:szCs w:val="16"/>
        </w:rPr>
      </w:pPr>
      <w:r w:rsidRPr="0077008F">
        <w:rPr>
          <w:rFonts w:ascii="Arial" w:eastAsia="Times New Roman" w:hAnsi="Arial" w:cs="Arial"/>
          <w:color w:val="333333"/>
          <w:sz w:val="16"/>
          <w:szCs w:val="16"/>
        </w:rPr>
        <w:t xml:space="preserve">If applicable, the experimental procedure should explain how the controlled variables will be maintained at a constant value </w:t>
      </w:r>
    </w:p>
    <w:p w:rsidR="0077008F" w:rsidRPr="0077008F" w:rsidRDefault="0077008F" w:rsidP="0077008F">
      <w:pPr>
        <w:numPr>
          <w:ilvl w:val="0"/>
          <w:numId w:val="2"/>
        </w:numPr>
        <w:shd w:val="clear" w:color="auto" w:fill="FFFFFF"/>
        <w:spacing w:before="100" w:beforeAutospacing="1" w:after="240" w:line="360" w:lineRule="auto"/>
        <w:rPr>
          <w:rFonts w:ascii="Arial" w:eastAsia="Times New Roman" w:hAnsi="Arial" w:cs="Arial"/>
          <w:color w:val="333333"/>
          <w:sz w:val="16"/>
          <w:szCs w:val="16"/>
        </w:rPr>
      </w:pPr>
      <w:r w:rsidRPr="0077008F">
        <w:rPr>
          <w:rFonts w:ascii="Arial" w:eastAsia="Times New Roman" w:hAnsi="Arial" w:cs="Arial"/>
          <w:color w:val="333333"/>
          <w:sz w:val="16"/>
          <w:szCs w:val="16"/>
        </w:rPr>
        <w:t xml:space="preserve">The experimental procedure should specify how many times you intend to repeat your experiment, so that you can verify that your results are reproducible. </w:t>
      </w:r>
    </w:p>
    <w:p w:rsidR="0077008F" w:rsidRPr="0077008F" w:rsidRDefault="0077008F" w:rsidP="0077008F">
      <w:pPr>
        <w:numPr>
          <w:ilvl w:val="0"/>
          <w:numId w:val="2"/>
        </w:numPr>
        <w:shd w:val="clear" w:color="auto" w:fill="FFFFFF"/>
        <w:spacing w:before="100" w:beforeAutospacing="1" w:after="100" w:afterAutospacing="1" w:line="360" w:lineRule="auto"/>
        <w:rPr>
          <w:rFonts w:ascii="Arial" w:eastAsia="Times New Roman" w:hAnsi="Arial" w:cs="Arial"/>
          <w:color w:val="333333"/>
          <w:sz w:val="16"/>
          <w:szCs w:val="16"/>
        </w:rPr>
      </w:pPr>
      <w:r w:rsidRPr="0077008F">
        <w:rPr>
          <w:rFonts w:ascii="Arial" w:eastAsia="Times New Roman" w:hAnsi="Arial" w:cs="Arial"/>
          <w:color w:val="333333"/>
          <w:sz w:val="16"/>
          <w:szCs w:val="16"/>
        </w:rPr>
        <w:t xml:space="preserve">A good experimental procedure enables someone else to duplicate your experiment exactly! </w:t>
      </w:r>
    </w:p>
    <w:p w:rsidR="0077008F" w:rsidRPr="0077008F" w:rsidRDefault="0077008F" w:rsidP="0077008F">
      <w:pPr>
        <w:shd w:val="clear" w:color="auto" w:fill="FFFFFF"/>
        <w:spacing w:before="100" w:beforeAutospacing="1" w:after="100" w:afterAutospacing="1" w:line="360" w:lineRule="auto"/>
        <w:rPr>
          <w:rFonts w:ascii="Arial" w:eastAsia="Times New Roman" w:hAnsi="Arial" w:cs="Arial"/>
          <w:color w:val="333333"/>
          <w:sz w:val="16"/>
          <w:szCs w:val="16"/>
        </w:rPr>
      </w:pPr>
      <w:r w:rsidRPr="0077008F">
        <w:rPr>
          <w:rFonts w:ascii="Arial" w:eastAsia="Times New Roman" w:hAnsi="Arial" w:cs="Arial"/>
          <w:color w:val="333333"/>
          <w:sz w:val="16"/>
          <w:szCs w:val="16"/>
        </w:rPr>
        <w:t>Where will you conduct your experiment? You may need a lot of room for you experiment or you may not be able to move your experiment around from place to place. If you are working with human or animal subjects, you may need a location that is quiet. You will need to think about these limitations before you start your experiment so you can find a location in advance that will meet your needs.</w:t>
      </w:r>
    </w:p>
    <w:p w:rsidR="00664D2C" w:rsidRDefault="00A97C0A" w:rsidP="0077008F">
      <w:r>
        <w:tab/>
      </w:r>
    </w:p>
    <w:sectPr w:rsidR="00664D2C" w:rsidSect="00664D2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B60FB2"/>
    <w:multiLevelType w:val="multilevel"/>
    <w:tmpl w:val="CE10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C67109"/>
    <w:multiLevelType w:val="multilevel"/>
    <w:tmpl w:val="8084B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drawingGridHorizontalSpacing w:val="110"/>
  <w:displayHorizontalDrawingGridEvery w:val="2"/>
  <w:characterSpacingControl w:val="doNotCompress"/>
  <w:compat/>
  <w:rsids>
    <w:rsidRoot w:val="00664D2C"/>
    <w:rsid w:val="0026651C"/>
    <w:rsid w:val="00301131"/>
    <w:rsid w:val="00580412"/>
    <w:rsid w:val="00664D2C"/>
    <w:rsid w:val="0077008F"/>
    <w:rsid w:val="00A97C0A"/>
    <w:rsid w:val="00C54975"/>
    <w:rsid w:val="00D838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975"/>
  </w:style>
  <w:style w:type="paragraph" w:styleId="Heading2">
    <w:name w:val="heading 2"/>
    <w:basedOn w:val="Normal"/>
    <w:link w:val="Heading2Char"/>
    <w:uiPriority w:val="9"/>
    <w:qFormat/>
    <w:rsid w:val="0077008F"/>
    <w:pPr>
      <w:spacing w:before="275" w:after="150" w:line="240" w:lineRule="auto"/>
      <w:outlineLvl w:val="1"/>
    </w:pPr>
    <w:rPr>
      <w:rFonts w:ascii="Times New Roman" w:eastAsia="Times New Roman" w:hAnsi="Times New Roman" w:cs="Times New Roman"/>
      <w:color w:val="50107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7008F"/>
    <w:rPr>
      <w:strike w:val="0"/>
      <w:dstrike w:val="0"/>
      <w:color w:val="FF3300"/>
      <w:u w:val="none"/>
      <w:effect w:val="none"/>
    </w:rPr>
  </w:style>
  <w:style w:type="character" w:customStyle="1" w:styleId="Heading2Char">
    <w:name w:val="Heading 2 Char"/>
    <w:basedOn w:val="DefaultParagraphFont"/>
    <w:link w:val="Heading2"/>
    <w:uiPriority w:val="9"/>
    <w:rsid w:val="0077008F"/>
    <w:rPr>
      <w:rFonts w:ascii="Times New Roman" w:eastAsia="Times New Roman" w:hAnsi="Times New Roman" w:cs="Times New Roman"/>
      <w:color w:val="501074"/>
      <w:sz w:val="23"/>
      <w:szCs w:val="23"/>
    </w:rPr>
  </w:style>
  <w:style w:type="paragraph" w:styleId="NormalWeb">
    <w:name w:val="Normal (Web)"/>
    <w:basedOn w:val="Normal"/>
    <w:uiPriority w:val="99"/>
    <w:unhideWhenUsed/>
    <w:rsid w:val="007700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98304442">
      <w:bodyDiv w:val="1"/>
      <w:marLeft w:val="0"/>
      <w:marRight w:val="0"/>
      <w:marTop w:val="0"/>
      <w:marBottom w:val="0"/>
      <w:divBdr>
        <w:top w:val="none" w:sz="0" w:space="0" w:color="auto"/>
        <w:left w:val="none" w:sz="0" w:space="0" w:color="auto"/>
        <w:bottom w:val="none" w:sz="0" w:space="0" w:color="auto"/>
        <w:right w:val="none" w:sz="0" w:space="0" w:color="auto"/>
      </w:divBdr>
      <w:divsChild>
        <w:div w:id="1623656283">
          <w:marLeft w:val="0"/>
          <w:marRight w:val="0"/>
          <w:marTop w:val="0"/>
          <w:marBottom w:val="0"/>
          <w:divBdr>
            <w:top w:val="none" w:sz="0" w:space="0" w:color="auto"/>
            <w:left w:val="none" w:sz="0" w:space="0" w:color="auto"/>
            <w:bottom w:val="none" w:sz="0" w:space="0" w:color="auto"/>
            <w:right w:val="none" w:sz="0" w:space="0" w:color="auto"/>
          </w:divBdr>
          <w:divsChild>
            <w:div w:id="760879655">
              <w:marLeft w:val="0"/>
              <w:marRight w:val="0"/>
              <w:marTop w:val="0"/>
              <w:marBottom w:val="0"/>
              <w:divBdr>
                <w:top w:val="none" w:sz="0" w:space="0" w:color="auto"/>
                <w:left w:val="none" w:sz="0" w:space="0" w:color="auto"/>
                <w:bottom w:val="none" w:sz="0" w:space="0" w:color="auto"/>
                <w:right w:val="none" w:sz="0" w:space="0" w:color="auto"/>
              </w:divBdr>
              <w:divsChild>
                <w:div w:id="60188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01557">
      <w:bodyDiv w:val="1"/>
      <w:marLeft w:val="0"/>
      <w:marRight w:val="0"/>
      <w:marTop w:val="0"/>
      <w:marBottom w:val="0"/>
      <w:divBdr>
        <w:top w:val="none" w:sz="0" w:space="0" w:color="auto"/>
        <w:left w:val="none" w:sz="0" w:space="0" w:color="auto"/>
        <w:bottom w:val="none" w:sz="0" w:space="0" w:color="auto"/>
        <w:right w:val="none" w:sz="0" w:space="0" w:color="auto"/>
      </w:divBdr>
      <w:divsChild>
        <w:div w:id="830289162">
          <w:marLeft w:val="0"/>
          <w:marRight w:val="0"/>
          <w:marTop w:val="0"/>
          <w:marBottom w:val="0"/>
          <w:divBdr>
            <w:top w:val="none" w:sz="0" w:space="0" w:color="auto"/>
            <w:left w:val="none" w:sz="0" w:space="0" w:color="auto"/>
            <w:bottom w:val="none" w:sz="0" w:space="0" w:color="auto"/>
            <w:right w:val="none" w:sz="0" w:space="0" w:color="auto"/>
          </w:divBdr>
          <w:divsChild>
            <w:div w:id="1476606518">
              <w:marLeft w:val="0"/>
              <w:marRight w:val="0"/>
              <w:marTop w:val="0"/>
              <w:marBottom w:val="0"/>
              <w:divBdr>
                <w:top w:val="none" w:sz="0" w:space="0" w:color="auto"/>
                <w:left w:val="none" w:sz="0" w:space="0" w:color="auto"/>
                <w:bottom w:val="none" w:sz="0" w:space="0" w:color="auto"/>
                <w:right w:val="none" w:sz="0" w:space="0" w:color="auto"/>
              </w:divBdr>
              <w:divsChild>
                <w:div w:id="150431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ciencebuddies.org/science-fair-projects/project_ideas/Soc_participants.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959</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Lexington Junior High School</Company>
  <LinksUpToDate>false</LinksUpToDate>
  <CharactersWithSpaces>6417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dunham_a</dc:creator>
  <cp:keywords/>
  <dc:description/>
  <cp:lastModifiedBy>dunham_a</cp:lastModifiedBy>
  <cp:revision>2</cp:revision>
  <dcterms:created xsi:type="dcterms:W3CDTF">2012-12-07T18:06:00Z</dcterms:created>
  <dcterms:modified xsi:type="dcterms:W3CDTF">2012-12-07T18:06:00Z</dcterms:modified>
</cp:coreProperties>
</file>